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0"/>
              <w:gridCol w:w="80"/>
            </w:tblGrid>
            <w:tr w:rsidR="00110A81" w14:paraId="1FC1793F" w14:textId="77777777" w:rsidTr="00647480">
              <w:trPr>
                <w:trHeight w:hRule="exact" w:val="4320"/>
              </w:trPr>
              <w:tc>
                <w:tcPr>
                  <w:tcW w:w="4988" w:type="pct"/>
                  <w:shd w:val="clear" w:color="auto" w:fill="663366" w:themeFill="accent1"/>
                  <w:vAlign w:val="center"/>
                </w:tcPr>
                <w:p w14:paraId="44B52264" w14:textId="6975FF52" w:rsidR="00110A81" w:rsidRDefault="00110A81" w:rsidP="00D33D9A">
                  <w:pPr>
                    <w:pStyle w:val="Title"/>
                  </w:pPr>
                </w:p>
              </w:tc>
              <w:tc>
                <w:tcPr>
                  <w:tcW w:w="13" w:type="pct"/>
                </w:tcPr>
                <w:p w14:paraId="73F52CB8" w14:textId="32322F9C" w:rsidR="00110A81" w:rsidRDefault="00110A81"/>
              </w:tc>
            </w:tr>
            <w:tr w:rsidR="00110A81" w14:paraId="63DB3BD4" w14:textId="77777777" w:rsidTr="00647480">
              <w:trPr>
                <w:trHeight w:hRule="exact" w:val="4320"/>
              </w:trPr>
              <w:tc>
                <w:tcPr>
                  <w:tcW w:w="4988" w:type="pct"/>
                </w:tcPr>
                <w:p w14:paraId="3CE1F5B3" w14:textId="6DD8D389" w:rsidR="00647480" w:rsidRDefault="00647480">
                  <w:pPr>
                    <w:rPr>
                      <w:noProof/>
                    </w:rPr>
                  </w:pPr>
                  <w:r>
                    <w:rPr>
                      <w:noProof/>
                    </w:rPr>
                    <w:drawing>
                      <wp:anchor distT="0" distB="0" distL="114300" distR="114300" simplePos="0" relativeHeight="251658240" behindDoc="0" locked="0" layoutInCell="1" allowOverlap="1" wp14:anchorId="250C0E58" wp14:editId="3BA108A9">
                        <wp:simplePos x="0" y="0"/>
                        <wp:positionH relativeFrom="column">
                          <wp:posOffset>-174625</wp:posOffset>
                        </wp:positionH>
                        <wp:positionV relativeFrom="paragraph">
                          <wp:posOffset>-142875</wp:posOffset>
                        </wp:positionV>
                        <wp:extent cx="6981825" cy="2880360"/>
                        <wp:effectExtent l="0" t="0" r="9525" b="0"/>
                        <wp:wrapNone/>
                        <wp:docPr id="117088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1825" cy="288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516AA" w14:textId="5DB95E61" w:rsidR="00110A81" w:rsidRDefault="00110A81"/>
              </w:tc>
              <w:tc>
                <w:tcPr>
                  <w:tcW w:w="13" w:type="pct"/>
                </w:tcPr>
                <w:p w14:paraId="47535B1D" w14:textId="54D0EB1E" w:rsidR="00110A81" w:rsidRDefault="00110A81"/>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CFB6630" w:rsidR="00110A81" w:rsidRDefault="00E847AF">
            <w:pPr>
              <w:pStyle w:val="Subtitle"/>
            </w:pPr>
            <w:r>
              <w:t>Privacy Information</w:t>
            </w:r>
            <w:r w:rsidR="003C0C07">
              <w:t xml:space="preserve"> Leaflet</w:t>
            </w:r>
          </w:p>
          <w:p w14:paraId="4F26ECA3" w14:textId="3F430098" w:rsidR="00110A81" w:rsidRDefault="00E93534" w:rsidP="003C0C07">
            <w:pPr>
              <w:pStyle w:val="BlockText"/>
            </w:pPr>
            <w:r>
              <w:t>Pathfields Medical Group</w:t>
            </w:r>
          </w:p>
          <w:p w14:paraId="087A9E5D" w14:textId="537C1A8C" w:rsidR="00E93534" w:rsidRDefault="00E93534" w:rsidP="003C0C07">
            <w:pPr>
              <w:pStyle w:val="BlockText"/>
            </w:pPr>
            <w:r>
              <w:t>Plympton Health Center</w:t>
            </w:r>
          </w:p>
          <w:p w14:paraId="5B135B3A" w14:textId="02069474" w:rsidR="00E93534" w:rsidRDefault="00E93534" w:rsidP="003C0C07">
            <w:pPr>
              <w:pStyle w:val="BlockText"/>
            </w:pPr>
            <w:proofErr w:type="spellStart"/>
            <w:r>
              <w:t>Mudge</w:t>
            </w:r>
            <w:proofErr w:type="spellEnd"/>
            <w:r>
              <w:t xml:space="preserve"> Way</w:t>
            </w:r>
          </w:p>
          <w:p w14:paraId="5179CD1A" w14:textId="40F8952A" w:rsidR="00E93534" w:rsidRDefault="00E93534" w:rsidP="003C0C07">
            <w:pPr>
              <w:pStyle w:val="BlockText"/>
            </w:pPr>
            <w:r>
              <w:t>PL71AD</w:t>
            </w:r>
          </w:p>
          <w:p w14:paraId="23510DB3" w14:textId="70D6F46C" w:rsidR="003C0C07" w:rsidRDefault="00E93534" w:rsidP="003C0C07">
            <w:pPr>
              <w:pStyle w:val="BlockText"/>
            </w:pPr>
            <w:r>
              <w:t>01752341474</w:t>
            </w:r>
          </w:p>
          <w:p w14:paraId="77874665" w14:textId="7614693A" w:rsidR="003C0C07" w:rsidRDefault="009C46BC" w:rsidP="003C0C07">
            <w:pPr>
              <w:pStyle w:val="BlockText"/>
            </w:pPr>
            <w:r>
              <w:t>https://pathfields.nhs.uk</w:t>
            </w:r>
          </w:p>
        </w:tc>
      </w:tr>
    </w:tbl>
    <w:p w14:paraId="1074B441" w14:textId="77777777" w:rsidR="00110A81" w:rsidRDefault="00B50CEF">
      <w:r>
        <w:rPr>
          <w:lang w:val="en-GB" w:bidi="en-GB"/>
        </w:rPr>
        <w:br w:type="page"/>
      </w:r>
    </w:p>
    <w:p w14:paraId="6833D383" w14:textId="338A8E78"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14:paraId="4E5CC8CA" w14:textId="307185E3" w:rsidR="00110A81" w:rsidRPr="00E847AF" w:rsidRDefault="00E847AF" w:rsidP="00E847AF">
      <w:pPr>
        <w:spacing w:line="240" w:lineRule="auto"/>
        <w:rPr>
          <w:rFonts w:ascii="Arial" w:hAnsi="Arial" w:cs="Arial"/>
          <w:sz w:val="22"/>
          <w:szCs w:val="22"/>
        </w:rPr>
      </w:pPr>
      <w:r w:rsidRPr="00E847AF">
        <w:rPr>
          <w:rFonts w:ascii="Arial" w:hAnsi="Arial" w:cs="Arial"/>
          <w:sz w:val="22"/>
          <w:szCs w:val="22"/>
        </w:rPr>
        <w:t xml:space="preserve">A privacy notice is a statement that discloses some or </w:t>
      </w:r>
      <w:proofErr w:type="gramStart"/>
      <w:r w:rsidRPr="00E847AF">
        <w:rPr>
          <w:rFonts w:ascii="Arial" w:hAnsi="Arial" w:cs="Arial"/>
          <w:sz w:val="22"/>
          <w:szCs w:val="22"/>
        </w:rPr>
        <w:t>all of</w:t>
      </w:r>
      <w:proofErr w:type="gramEnd"/>
      <w:r w:rsidRPr="00E847AF">
        <w:rPr>
          <w:rFonts w:ascii="Arial" w:hAnsi="Arial" w:cs="Arial"/>
          <w:sz w:val="22"/>
          <w:szCs w:val="22"/>
        </w:rPr>
        <w:t xml:space="preserve">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It fulfils a legal requirement to protect a patient’s privacy.</w:t>
      </w:r>
    </w:p>
    <w:p w14:paraId="13083279" w14:textId="554FB020"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14:paraId="3C850B46" w14:textId="4ACA6327" w:rsidR="00CA536F" w:rsidRDefault="00E847AF" w:rsidP="00E847AF">
      <w:pPr>
        <w:spacing w:line="240" w:lineRule="auto"/>
        <w:rPr>
          <w:rFonts w:ascii="Arial" w:hAnsi="Arial" w:cs="Arial"/>
          <w:sz w:val="22"/>
          <w:szCs w:val="22"/>
        </w:rPr>
      </w:pPr>
      <w:r>
        <w:rPr>
          <w:rFonts w:ascii="Arial" w:hAnsi="Arial" w:cs="Arial"/>
          <w:sz w:val="22"/>
          <w:szCs w:val="22"/>
        </w:rPr>
        <w:t xml:space="preserve">To ensure compliance with the </w:t>
      </w:r>
      <w:r w:rsidR="003B35C7">
        <w:rPr>
          <w:rFonts w:ascii="Arial" w:hAnsi="Arial" w:cs="Arial"/>
          <w:sz w:val="22"/>
          <w:szCs w:val="22"/>
        </w:rPr>
        <w:t xml:space="preserve">UK </w:t>
      </w:r>
      <w:r>
        <w:rPr>
          <w:rFonts w:ascii="Arial" w:hAnsi="Arial" w:cs="Arial"/>
          <w:sz w:val="22"/>
          <w:szCs w:val="22"/>
        </w:rPr>
        <w:t>G</w:t>
      </w:r>
      <w:r w:rsidR="00E10CFE">
        <w:rPr>
          <w:rFonts w:ascii="Arial" w:hAnsi="Arial" w:cs="Arial"/>
          <w:sz w:val="22"/>
          <w:szCs w:val="22"/>
        </w:rPr>
        <w:t>eneral Data Protection Regulation (</w:t>
      </w:r>
      <w:r w:rsidR="003B35C7">
        <w:rPr>
          <w:rFonts w:ascii="Arial" w:hAnsi="Arial" w:cs="Arial"/>
          <w:sz w:val="22"/>
          <w:szCs w:val="22"/>
        </w:rPr>
        <w:t xml:space="preserve">UK </w:t>
      </w:r>
      <w:r w:rsidR="00E10CFE">
        <w:rPr>
          <w:rFonts w:ascii="Arial" w:hAnsi="Arial" w:cs="Arial"/>
          <w:sz w:val="22"/>
          <w:szCs w:val="22"/>
        </w:rPr>
        <w:t>GDPR)</w:t>
      </w:r>
      <w:r>
        <w:rPr>
          <w:rFonts w:ascii="Arial" w:hAnsi="Arial" w:cs="Arial"/>
          <w:sz w:val="22"/>
          <w:szCs w:val="22"/>
        </w:rPr>
        <w:t xml:space="preserve">, </w:t>
      </w:r>
      <w:r w:rsidR="00E93534">
        <w:rPr>
          <w:rFonts w:ascii="Arial" w:hAnsi="Arial" w:cs="Arial"/>
          <w:sz w:val="22"/>
          <w:szCs w:val="22"/>
        </w:rPr>
        <w:t>Pathfields Medical Group</w:t>
      </w:r>
      <w:r>
        <w:rPr>
          <w:rFonts w:ascii="Arial" w:hAnsi="Arial" w:cs="Arial"/>
          <w:sz w:val="22"/>
          <w:szCs w:val="22"/>
        </w:rPr>
        <w:t xml:space="preserve"> must ensure that information is provided to patients about how their personal data is processed</w:t>
      </w:r>
      <w:r w:rsidR="00E10CFE">
        <w:rPr>
          <w:rFonts w:ascii="Arial" w:hAnsi="Arial" w:cs="Arial"/>
          <w:sz w:val="22"/>
          <w:szCs w:val="22"/>
        </w:rPr>
        <w:t xml:space="preserve"> in a manner which is:</w:t>
      </w:r>
    </w:p>
    <w:p w14:paraId="5D7676B2" w14:textId="2BB1CEC8"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 xml:space="preserve">elligible and easily </w:t>
      </w:r>
      <w:r w:rsidR="00647480">
        <w:rPr>
          <w:rFonts w:ascii="Arial" w:hAnsi="Arial" w:cs="Arial"/>
          <w:sz w:val="22"/>
          <w:szCs w:val="22"/>
        </w:rPr>
        <w:t>accessible.</w:t>
      </w:r>
    </w:p>
    <w:p w14:paraId="24B4700B" w14:textId="77777777"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Written in clear and plain language, particularly if addressed to a child; and</w:t>
      </w:r>
    </w:p>
    <w:p w14:paraId="393B269F" w14:textId="3DE5A8DE" w:rsid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the GDPR?</w:t>
      </w:r>
    </w:p>
    <w:p w14:paraId="0B72DC30" w14:textId="526AD782" w:rsidR="00BD75C6" w:rsidRDefault="00E10CFE" w:rsidP="00E10CFE">
      <w:pPr>
        <w:spacing w:line="240" w:lineRule="auto"/>
        <w:rPr>
          <w:rFonts w:ascii="Arial" w:hAnsi="Arial" w:cs="Arial"/>
          <w:sz w:val="22"/>
          <w:szCs w:val="22"/>
        </w:rPr>
      </w:pPr>
      <w:r w:rsidRPr="00E10CFE">
        <w:rPr>
          <w:rFonts w:ascii="Arial" w:hAnsi="Arial" w:cs="Arial"/>
          <w:sz w:val="22"/>
          <w:szCs w:val="22"/>
        </w:rPr>
        <w:t xml:space="preserve">The </w:t>
      </w:r>
      <w:r w:rsidR="003B35C7">
        <w:rPr>
          <w:rFonts w:ascii="Arial" w:hAnsi="Arial" w:cs="Arial"/>
          <w:sz w:val="22"/>
          <w:szCs w:val="22"/>
        </w:rPr>
        <w:t xml:space="preserve">UK </w:t>
      </w:r>
      <w:r w:rsidRPr="00E10CFE">
        <w:rPr>
          <w:rFonts w:ascii="Arial" w:hAnsi="Arial" w:cs="Arial"/>
          <w:sz w:val="22"/>
          <w:szCs w:val="22"/>
        </w:rPr>
        <w:t xml:space="preserve">GDPR replaces the </w:t>
      </w:r>
      <w:r w:rsidR="003B35C7">
        <w:rPr>
          <w:rFonts w:ascii="Arial" w:hAnsi="Arial" w:cs="Arial"/>
          <w:sz w:val="22"/>
          <w:szCs w:val="22"/>
        </w:rPr>
        <w:t xml:space="preserve">EU GDPR following Brexit and was previously known as the </w:t>
      </w:r>
      <w:r w:rsidRPr="00E10CFE">
        <w:rPr>
          <w:rFonts w:ascii="Arial" w:hAnsi="Arial" w:cs="Arial"/>
          <w:sz w:val="22"/>
          <w:szCs w:val="22"/>
        </w:rPr>
        <w:t>Data Prote</w:t>
      </w:r>
      <w:r w:rsidR="004124EE">
        <w:rPr>
          <w:rFonts w:ascii="Arial" w:hAnsi="Arial" w:cs="Arial"/>
          <w:sz w:val="22"/>
          <w:szCs w:val="22"/>
        </w:rPr>
        <w:t>ction Directive 95/46/EC</w:t>
      </w:r>
      <w:r w:rsidR="003B35C7">
        <w:rPr>
          <w:rFonts w:ascii="Arial" w:hAnsi="Arial" w:cs="Arial"/>
          <w:sz w:val="22"/>
          <w:szCs w:val="22"/>
        </w:rPr>
        <w:t>. GDPR</w:t>
      </w:r>
      <w:r w:rsidR="004124EE">
        <w:rPr>
          <w:rFonts w:ascii="Arial" w:hAnsi="Arial" w:cs="Arial"/>
          <w:sz w:val="22"/>
          <w:szCs w:val="22"/>
        </w:rPr>
        <w:t xml:space="preserve"> </w:t>
      </w:r>
      <w:r w:rsidRPr="00E10CFE">
        <w:rPr>
          <w:rFonts w:ascii="Arial" w:hAnsi="Arial" w:cs="Arial"/>
          <w:sz w:val="22"/>
          <w:szCs w:val="22"/>
        </w:rPr>
        <w:t>harmonis</w:t>
      </w:r>
      <w:r w:rsidR="00DE038F">
        <w:rPr>
          <w:rFonts w:ascii="Arial" w:hAnsi="Arial" w:cs="Arial"/>
          <w:sz w:val="22"/>
          <w:szCs w:val="22"/>
        </w:rPr>
        <w:t>e</w:t>
      </w:r>
      <w:r w:rsidR="00413840">
        <w:rPr>
          <w:rFonts w:ascii="Arial" w:hAnsi="Arial" w:cs="Arial"/>
          <w:sz w:val="22"/>
          <w:szCs w:val="22"/>
        </w:rPr>
        <w:t>d</w:t>
      </w:r>
      <w:r w:rsidRPr="00E10CFE">
        <w:rPr>
          <w:rFonts w:ascii="Arial" w:hAnsi="Arial" w:cs="Arial"/>
          <w:sz w:val="22"/>
          <w:szCs w:val="22"/>
        </w:rPr>
        <w:t xml:space="preserve"> data privacy laws </w:t>
      </w:r>
      <w:r w:rsidR="003B35C7">
        <w:rPr>
          <w:rFonts w:ascii="Arial" w:hAnsi="Arial" w:cs="Arial"/>
          <w:sz w:val="22"/>
          <w:szCs w:val="22"/>
        </w:rPr>
        <w:t>initially across Europe, but now throughout the UK</w:t>
      </w:r>
      <w:r w:rsidR="00413840">
        <w:rPr>
          <w:rFonts w:ascii="Arial" w:hAnsi="Arial" w:cs="Arial"/>
          <w:sz w:val="22"/>
          <w:szCs w:val="22"/>
        </w:rPr>
        <w:t>. It has been incorporated into the Data Protection Act 2018 to</w:t>
      </w:r>
      <w:r w:rsidRPr="00E10CFE">
        <w:rPr>
          <w:rFonts w:ascii="Arial" w:hAnsi="Arial" w:cs="Arial"/>
          <w:sz w:val="22"/>
          <w:szCs w:val="22"/>
        </w:rPr>
        <w:t xml:space="preserve"> reshape the approach</w:t>
      </w:r>
      <w:r w:rsidR="00DE038F">
        <w:rPr>
          <w:rFonts w:ascii="Arial" w:hAnsi="Arial" w:cs="Arial"/>
          <w:sz w:val="22"/>
          <w:szCs w:val="22"/>
        </w:rPr>
        <w:t xml:space="preserve"> to </w:t>
      </w:r>
      <w:r w:rsidRPr="00E10CFE">
        <w:rPr>
          <w:rFonts w:ascii="Arial" w:hAnsi="Arial" w:cs="Arial"/>
          <w:sz w:val="22"/>
          <w:szCs w:val="22"/>
        </w:rPr>
        <w:t xml:space="preserve">data privacy. </w:t>
      </w:r>
    </w:p>
    <w:p w14:paraId="0070B9B7" w14:textId="0B818D6F"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14:paraId="45C0874D" w14:textId="6141F7D0" w:rsidR="00413840" w:rsidRDefault="00E10CFE" w:rsidP="00E10CFE">
      <w:pPr>
        <w:spacing w:line="240" w:lineRule="auto"/>
        <w:rPr>
          <w:rFonts w:ascii="Arial" w:hAnsi="Arial" w:cs="Arial"/>
          <w:sz w:val="22"/>
          <w:szCs w:val="22"/>
        </w:rPr>
      </w:pPr>
      <w:r w:rsidRPr="00E10CFE">
        <w:rPr>
          <w:rFonts w:ascii="Arial" w:hAnsi="Arial" w:cs="Arial"/>
          <w:sz w:val="22"/>
          <w:szCs w:val="22"/>
        </w:rPr>
        <w:t xml:space="preserve">At </w:t>
      </w:r>
      <w:r w:rsidR="00E93534">
        <w:rPr>
          <w:rFonts w:ascii="Arial" w:hAnsi="Arial" w:cs="Arial"/>
          <w:sz w:val="22"/>
          <w:szCs w:val="22"/>
        </w:rPr>
        <w:t>Pathfields Medical Group</w:t>
      </w:r>
      <w:r w:rsidRPr="00E10CFE">
        <w:rPr>
          <w:rFonts w:ascii="Arial" w:hAnsi="Arial" w:cs="Arial"/>
          <w:sz w:val="22"/>
          <w:szCs w:val="22"/>
        </w:rPr>
        <w:t>, the practice privacy notice is displayed on our website, through signage in the waiting room, and in writing during patient registration</w:t>
      </w:r>
      <w:r>
        <w:rPr>
          <w:rFonts w:ascii="Arial" w:hAnsi="Arial" w:cs="Arial"/>
          <w:sz w:val="22"/>
          <w:szCs w:val="22"/>
        </w:rPr>
        <w:t xml:space="preserve"> (by means of this leaflet)</w:t>
      </w:r>
      <w:r w:rsidRPr="00E10CFE">
        <w:rPr>
          <w:rFonts w:ascii="Arial" w:hAnsi="Arial" w:cs="Arial"/>
          <w:sz w:val="22"/>
          <w:szCs w:val="22"/>
        </w:rPr>
        <w:t xml:space="preserve">. </w:t>
      </w:r>
    </w:p>
    <w:p w14:paraId="6DEB2DF6" w14:textId="6563EE79" w:rsidR="00E10CFE" w:rsidRPr="00E10CFE" w:rsidRDefault="00E10CFE" w:rsidP="00E10CFE">
      <w:pPr>
        <w:spacing w:line="240" w:lineRule="auto"/>
        <w:rPr>
          <w:rFonts w:ascii="Arial" w:hAnsi="Arial" w:cs="Arial"/>
          <w:sz w:val="22"/>
          <w:szCs w:val="22"/>
        </w:rPr>
      </w:pPr>
      <w:r w:rsidRPr="00E10CFE">
        <w:rPr>
          <w:rFonts w:ascii="Arial" w:hAnsi="Arial" w:cs="Arial"/>
          <w:sz w:val="22"/>
          <w:szCs w:val="22"/>
        </w:rPr>
        <w:t>We will:</w:t>
      </w:r>
    </w:p>
    <w:p w14:paraId="61526ECA" w14:textId="77777777" w:rsidR="00E10CFE" w:rsidRP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Inform patients how their data will be used and for what purpose</w:t>
      </w:r>
    </w:p>
    <w:p w14:paraId="327118D2" w14:textId="22319CB1" w:rsid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BA4452C"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14:paraId="44EE83E0" w14:textId="77777777"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14:paraId="5B9FF930" w14:textId="3BD8140D" w:rsid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and </w:t>
      </w:r>
      <w:proofErr w:type="spellStart"/>
      <w:r w:rsidRPr="00E10CFE">
        <w:rPr>
          <w:rFonts w:ascii="Arial" w:hAnsi="Arial" w:cs="Arial"/>
          <w:color w:val="000000" w:themeColor="text1"/>
          <w:sz w:val="22"/>
          <w:szCs w:val="22"/>
        </w:rPr>
        <w:t>QResearch</w:t>
      </w:r>
      <w:proofErr w:type="spellEnd"/>
      <w:r w:rsidRPr="00E10CFE">
        <w:rPr>
          <w:rFonts w:ascii="Arial" w:hAnsi="Arial" w:cs="Arial"/>
          <w:color w:val="000000" w:themeColor="text1"/>
          <w:sz w:val="22"/>
          <w:szCs w:val="22"/>
        </w:rPr>
        <w:t xml:space="preserve"> or others when the law allows.</w:t>
      </w:r>
    </w:p>
    <w:p w14:paraId="0110D86C" w14:textId="01FEEECD"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14:paraId="2206FADA" w14:textId="477CCAF7"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 xml:space="preserve">We are committed to maintaining confidentiality and protecting the information we hold about you. We adhere to the </w:t>
      </w:r>
      <w:r w:rsidR="00A3067D">
        <w:rPr>
          <w:rFonts w:ascii="Arial" w:hAnsi="Arial" w:cs="Arial"/>
          <w:color w:val="000000" w:themeColor="text1"/>
          <w:sz w:val="22"/>
          <w:szCs w:val="22"/>
        </w:rPr>
        <w:t xml:space="preserve">UK </w:t>
      </w:r>
      <w:r w:rsidRPr="00E10CFE">
        <w:rPr>
          <w:rFonts w:ascii="Arial" w:hAnsi="Arial" w:cs="Arial"/>
          <w:color w:val="000000" w:themeColor="text1"/>
          <w:sz w:val="22"/>
          <w:szCs w:val="22"/>
        </w:rPr>
        <w:t>General Data Protection Regulation (</w:t>
      </w:r>
      <w:r w:rsidR="00A3067D">
        <w:rPr>
          <w:rFonts w:ascii="Arial" w:hAnsi="Arial" w:cs="Arial"/>
          <w:color w:val="000000" w:themeColor="text1"/>
          <w:sz w:val="22"/>
          <w:szCs w:val="22"/>
        </w:rPr>
        <w:t xml:space="preserve">UK </w:t>
      </w:r>
      <w:r w:rsidRPr="00E10CFE">
        <w:rPr>
          <w:rFonts w:ascii="Arial" w:hAnsi="Arial" w:cs="Arial"/>
          <w:color w:val="000000" w:themeColor="text1"/>
          <w:sz w:val="22"/>
          <w:szCs w:val="22"/>
        </w:rPr>
        <w:t>GDPR), the NHS Codes of Confidentiality and Security, as well as guidance issued by the Information Commissioner’s Office (ICO).</w:t>
      </w:r>
    </w:p>
    <w:p w14:paraId="392A3C1A" w14:textId="4E289F8E" w:rsidR="00E10CFE" w:rsidRPr="00E10CFE" w:rsidRDefault="00E10CFE" w:rsidP="00E10CFE">
      <w:pPr>
        <w:pStyle w:val="Heading1"/>
        <w:rPr>
          <w:rFonts w:ascii="Arial" w:hAnsi="Arial" w:cs="Arial"/>
          <w:sz w:val="28"/>
          <w:szCs w:val="28"/>
        </w:rPr>
      </w:pPr>
      <w:r>
        <w:rPr>
          <w:rFonts w:ascii="Arial" w:hAnsi="Arial" w:cs="Arial"/>
          <w:sz w:val="28"/>
          <w:szCs w:val="28"/>
        </w:rPr>
        <w:t>Risk stratification</w:t>
      </w:r>
    </w:p>
    <w:p w14:paraId="6E8BEECA" w14:textId="3A496282"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D76108">
        <w:rPr>
          <w:rFonts w:ascii="Arial" w:hAnsi="Arial" w:cs="Arial"/>
          <w:color w:val="000000" w:themeColor="text1"/>
          <w:sz w:val="22"/>
          <w:szCs w:val="22"/>
        </w:rPr>
        <w:t>a number of</w:t>
      </w:r>
      <w:proofErr w:type="gramEnd"/>
      <w:r w:rsidRPr="00D76108">
        <w:rPr>
          <w:rFonts w:ascii="Arial" w:hAnsi="Arial" w:cs="Arial"/>
          <w:color w:val="000000" w:themeColor="text1"/>
          <w:sz w:val="22"/>
          <w:szCs w:val="22"/>
        </w:rPr>
        <w:t xml:space="preserve"> sources, including </w:t>
      </w:r>
      <w:r w:rsidR="00E93534">
        <w:rPr>
          <w:rFonts w:ascii="Arial" w:hAnsi="Arial" w:cs="Arial"/>
          <w:color w:val="000000" w:themeColor="text1"/>
          <w:sz w:val="22"/>
          <w:szCs w:val="22"/>
        </w:rPr>
        <w:t>Pathfields Medical Group</w:t>
      </w:r>
      <w:r w:rsidRPr="00D76108">
        <w:rPr>
          <w:rFonts w:ascii="Arial" w:hAnsi="Arial" w:cs="Arial"/>
          <w:color w:val="000000" w:themeColor="text1"/>
          <w:sz w:val="22"/>
          <w:szCs w:val="22"/>
        </w:rPr>
        <w:t>; this information is processed electronically and given a risk score which is relayed to your GP who can then decide on any necessary actions to ensure that you receive the most appropriate care.</w:t>
      </w:r>
    </w:p>
    <w:p w14:paraId="73E5B65C" w14:textId="6A2F7216" w:rsidR="00D76108" w:rsidRPr="00E10CFE" w:rsidRDefault="00D76108" w:rsidP="00D76108">
      <w:pPr>
        <w:pStyle w:val="Heading1"/>
        <w:rPr>
          <w:rFonts w:ascii="Arial" w:hAnsi="Arial" w:cs="Arial"/>
          <w:sz w:val="28"/>
          <w:szCs w:val="28"/>
        </w:rPr>
      </w:pPr>
      <w:r>
        <w:rPr>
          <w:rFonts w:ascii="Arial" w:hAnsi="Arial" w:cs="Arial"/>
          <w:sz w:val="28"/>
          <w:szCs w:val="28"/>
        </w:rPr>
        <w:t>Invoice validation</w:t>
      </w:r>
    </w:p>
    <w:p w14:paraId="50AB317A" w14:textId="7FB2C68D" w:rsidR="00E10CFE" w:rsidRPr="00D76108" w:rsidRDefault="00D76108" w:rsidP="00E10CFE">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Clinical Commissioning Group (CCG) is responsible for paying for your treatment. This information may include your name, address </w:t>
      </w:r>
      <w:r w:rsidRPr="00D76108">
        <w:rPr>
          <w:rFonts w:ascii="Arial" w:hAnsi="Arial" w:cs="Arial"/>
          <w:color w:val="000000" w:themeColor="text1"/>
          <w:sz w:val="22"/>
          <w:szCs w:val="22"/>
        </w:rPr>
        <w:lastRenderedPageBreak/>
        <w:t xml:space="preserve">and treatment date. </w:t>
      </w:r>
      <w:proofErr w:type="gramStart"/>
      <w:r w:rsidRPr="00D76108">
        <w:rPr>
          <w:rFonts w:ascii="Arial" w:hAnsi="Arial" w:cs="Arial"/>
          <w:color w:val="000000" w:themeColor="text1"/>
          <w:sz w:val="22"/>
          <w:szCs w:val="22"/>
        </w:rPr>
        <w:t>All of</w:t>
      </w:r>
      <w:proofErr w:type="gramEnd"/>
      <w:r w:rsidRPr="00D76108">
        <w:rPr>
          <w:rFonts w:ascii="Arial" w:hAnsi="Arial" w:cs="Arial"/>
          <w:color w:val="000000" w:themeColor="text1"/>
          <w:sz w:val="22"/>
          <w:szCs w:val="22"/>
        </w:rPr>
        <w:t xml:space="preserve"> this information is held securely and confidentially; it will not be used for any other purpose or shared with any third parties.</w:t>
      </w:r>
    </w:p>
    <w:p w14:paraId="0C39E164" w14:textId="25AF10C0" w:rsidR="00D76108" w:rsidRPr="00E10CFE" w:rsidRDefault="00D76108" w:rsidP="00D76108">
      <w:pPr>
        <w:pStyle w:val="Heading1"/>
        <w:rPr>
          <w:rFonts w:ascii="Arial" w:hAnsi="Arial" w:cs="Arial"/>
          <w:sz w:val="28"/>
          <w:szCs w:val="28"/>
        </w:rPr>
      </w:pPr>
      <w:r>
        <w:rPr>
          <w:rFonts w:ascii="Arial" w:hAnsi="Arial" w:cs="Arial"/>
          <w:sz w:val="28"/>
          <w:szCs w:val="28"/>
        </w:rPr>
        <w:t>Opt-outs</w:t>
      </w:r>
    </w:p>
    <w:p w14:paraId="22818A84" w14:textId="49692A60" w:rsidR="00D76108" w:rsidRDefault="006712FC" w:rsidP="00D76108">
      <w:pPr>
        <w:spacing w:line="240" w:lineRule="auto"/>
        <w:rPr>
          <w:rFonts w:ascii="Arial" w:hAnsi="Arial" w:cs="Arial"/>
          <w:color w:val="000000" w:themeColor="text1"/>
          <w:sz w:val="22"/>
          <w:szCs w:val="22"/>
        </w:rPr>
      </w:pPr>
      <w:r>
        <w:rPr>
          <w:rFonts w:ascii="Arial" w:hAnsi="Arial" w:cs="Arial"/>
          <w:color w:val="000000" w:themeColor="text1"/>
          <w:sz w:val="22"/>
          <w:szCs w:val="22"/>
        </w:rPr>
        <w:t>The national data opt-out programme affords patients the opportunity to make an informed choice about whether they wish their confidential patient information to be used for their individual care and treatment or also used for research and planning purposes</w:t>
      </w:r>
      <w:r w:rsidR="00D76108" w:rsidRPr="00D76108">
        <w:rPr>
          <w:rFonts w:ascii="Arial" w:hAnsi="Arial" w:cs="Arial"/>
          <w:color w:val="000000" w:themeColor="text1"/>
          <w:sz w:val="22"/>
          <w:szCs w:val="22"/>
        </w:rPr>
        <w:t>.</w:t>
      </w:r>
      <w:r w:rsidR="00541238">
        <w:rPr>
          <w:rFonts w:ascii="Arial" w:hAnsi="Arial" w:cs="Arial"/>
          <w:color w:val="000000" w:themeColor="text1"/>
          <w:sz w:val="22"/>
          <w:szCs w:val="22"/>
        </w:rPr>
        <w:t xml:space="preserve"> </w:t>
      </w:r>
      <w:r>
        <w:rPr>
          <w:rFonts w:ascii="Arial" w:hAnsi="Arial" w:cs="Arial"/>
          <w:color w:val="000000" w:themeColor="text1"/>
          <w:sz w:val="22"/>
          <w:szCs w:val="22"/>
        </w:rPr>
        <w:t xml:space="preserve">Patients who wish to opt out of data collection will be able to </w:t>
      </w:r>
      <w:r w:rsidR="00ED4687">
        <w:rPr>
          <w:rFonts w:ascii="Arial" w:hAnsi="Arial" w:cs="Arial"/>
          <w:color w:val="000000" w:themeColor="text1"/>
          <w:sz w:val="22"/>
          <w:szCs w:val="22"/>
        </w:rPr>
        <w:t xml:space="preserve">do so as follows: </w:t>
      </w:r>
    </w:p>
    <w:p w14:paraId="6D4E72E5" w14:textId="77777777" w:rsidR="00ED4687" w:rsidRPr="00ED4687" w:rsidRDefault="00ED4687" w:rsidP="00ED4687">
      <w:pPr>
        <w:pStyle w:val="ListParagraph"/>
        <w:numPr>
          <w:ilvl w:val="0"/>
          <w:numId w:val="9"/>
        </w:numPr>
        <w:spacing w:line="240" w:lineRule="auto"/>
        <w:rPr>
          <w:rFonts w:ascii="Arial" w:hAnsi="Arial" w:cs="Arial"/>
          <w:color w:val="000000" w:themeColor="text1"/>
          <w:sz w:val="22"/>
          <w:szCs w:val="22"/>
          <w:lang w:val="en-GB"/>
        </w:rPr>
      </w:pPr>
      <w:r w:rsidRPr="00ED4687">
        <w:rPr>
          <w:rFonts w:ascii="Arial" w:hAnsi="Arial" w:cs="Arial"/>
          <w:color w:val="000000" w:themeColor="text1"/>
          <w:sz w:val="22"/>
          <w:szCs w:val="22"/>
          <w:lang w:val="en-GB"/>
        </w:rPr>
        <w:t xml:space="preserve">Online service – Patients registering need to know their NHS number or their postcode as registered at their GP practice – </w:t>
      </w:r>
      <w:hyperlink r:id="rId11" w:history="1">
        <w:r w:rsidRPr="00ED4687">
          <w:rPr>
            <w:rStyle w:val="Hyperlink"/>
            <w:rFonts w:ascii="Arial" w:hAnsi="Arial" w:cs="Arial"/>
            <w:sz w:val="22"/>
            <w:szCs w:val="22"/>
            <w:lang w:val="en-GB"/>
          </w:rPr>
          <w:t>https://www.nhs.uk/your-nhs-data-matters/manage-your-choice/</w:t>
        </w:r>
      </w:hyperlink>
    </w:p>
    <w:p w14:paraId="759AB120" w14:textId="77777777" w:rsidR="00ED4687" w:rsidRPr="00ED4687" w:rsidRDefault="00ED4687" w:rsidP="00ED4687">
      <w:pPr>
        <w:pStyle w:val="ListParagraph"/>
        <w:numPr>
          <w:ilvl w:val="0"/>
          <w:numId w:val="9"/>
        </w:numPr>
        <w:spacing w:line="240" w:lineRule="auto"/>
        <w:rPr>
          <w:rFonts w:ascii="Arial" w:hAnsi="Arial" w:cs="Arial"/>
          <w:color w:val="000000" w:themeColor="text1"/>
          <w:sz w:val="22"/>
          <w:szCs w:val="22"/>
          <w:lang w:val="en-GB"/>
        </w:rPr>
      </w:pPr>
      <w:r w:rsidRPr="00ED4687">
        <w:rPr>
          <w:rFonts w:ascii="Arial" w:hAnsi="Arial" w:cs="Arial"/>
          <w:color w:val="000000" w:themeColor="text1"/>
          <w:sz w:val="22"/>
          <w:szCs w:val="22"/>
          <w:lang w:val="en-GB"/>
        </w:rPr>
        <w:t>NHS App – For use by patients aged 13 and over (95% of surgeries are now connected to the NHS App). The app can be downloaded from the App Store or Google Play.</w:t>
      </w:r>
    </w:p>
    <w:p w14:paraId="4A8A153B" w14:textId="45FA1BB3" w:rsidR="00ED4687" w:rsidRPr="00ED4687" w:rsidRDefault="00ED4687" w:rsidP="00ED4687">
      <w:pPr>
        <w:pStyle w:val="ListParagraph"/>
        <w:numPr>
          <w:ilvl w:val="0"/>
          <w:numId w:val="9"/>
        </w:numPr>
        <w:spacing w:line="240" w:lineRule="auto"/>
        <w:rPr>
          <w:rFonts w:ascii="Arial" w:hAnsi="Arial" w:cs="Arial"/>
          <w:color w:val="000000" w:themeColor="text1"/>
          <w:sz w:val="22"/>
          <w:szCs w:val="22"/>
          <w:lang w:val="en-GB"/>
        </w:rPr>
      </w:pPr>
      <w:r w:rsidRPr="00ED4687">
        <w:rPr>
          <w:rFonts w:ascii="Arial" w:hAnsi="Arial" w:cs="Arial"/>
          <w:color w:val="000000" w:themeColor="text1"/>
          <w:sz w:val="22"/>
          <w:szCs w:val="22"/>
          <w:lang w:val="en-GB"/>
        </w:rPr>
        <w:t xml:space="preserve">“Print and post” registration form: </w:t>
      </w:r>
      <w:hyperlink r:id="rId12" w:history="1">
        <w:r w:rsidRPr="00ED4687">
          <w:rPr>
            <w:rStyle w:val="Hyperlink"/>
            <w:rFonts w:ascii="Arial" w:hAnsi="Arial" w:cs="Arial"/>
            <w:sz w:val="22"/>
            <w:szCs w:val="22"/>
            <w:lang w:val="en-GB"/>
          </w:rPr>
          <w:t>www.pathfields.co.uk/new-patients/</w:t>
        </w:r>
      </w:hyperlink>
      <w:r w:rsidRPr="00ED4687">
        <w:rPr>
          <w:rFonts w:ascii="Arial" w:hAnsi="Arial" w:cs="Arial"/>
          <w:color w:val="000000" w:themeColor="text1"/>
          <w:sz w:val="22"/>
          <w:szCs w:val="22"/>
          <w:lang w:val="en-GB"/>
        </w:rPr>
        <w:t xml:space="preserve"> Photocopies of proof of applicant’s name (e.g., passport, UK driving licence etc.) and address (e.g., utility bill, payslip etc.) need to be sent with the application.  It can take up to 14 days to process the form once it arrives. </w:t>
      </w:r>
    </w:p>
    <w:p w14:paraId="702236E6" w14:textId="470D7722" w:rsidR="00ED4687" w:rsidRPr="00ED4687" w:rsidRDefault="00ED4687" w:rsidP="00D76108">
      <w:pPr>
        <w:spacing w:line="240" w:lineRule="auto"/>
        <w:rPr>
          <w:rFonts w:ascii="Arial" w:hAnsi="Arial" w:cs="Arial"/>
          <w:color w:val="000000" w:themeColor="text1"/>
          <w:sz w:val="22"/>
          <w:szCs w:val="22"/>
          <w:lang w:val="en-GB"/>
        </w:rPr>
      </w:pPr>
      <w:r w:rsidRPr="00ED4687">
        <w:rPr>
          <w:rFonts w:ascii="Arial" w:hAnsi="Arial" w:cs="Arial"/>
          <w:color w:val="000000" w:themeColor="text1"/>
          <w:sz w:val="22"/>
          <w:szCs w:val="22"/>
          <w:lang w:val="en-GB"/>
        </w:rPr>
        <w:t>Unfortunately, the national data opt-out cannot be applied by this organisation</w:t>
      </w:r>
      <w:r>
        <w:rPr>
          <w:rFonts w:ascii="Arial" w:hAnsi="Arial" w:cs="Arial"/>
          <w:color w:val="000000" w:themeColor="text1"/>
          <w:sz w:val="22"/>
          <w:szCs w:val="22"/>
          <w:lang w:val="en-GB"/>
        </w:rPr>
        <w:t>.</w:t>
      </w:r>
    </w:p>
    <w:p w14:paraId="41B65498" w14:textId="67431D86"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14:paraId="760F4681" w14:textId="77777777" w:rsid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096E8988" w14:textId="641DF9C2" w:rsidR="00ED4687" w:rsidRPr="002E2452" w:rsidRDefault="00ED4687" w:rsidP="002E2452">
      <w:pPr>
        <w:spacing w:line="240" w:lineRule="auto"/>
        <w:rPr>
          <w:rFonts w:ascii="Arial" w:hAnsi="Arial" w:cs="Arial"/>
          <w:b/>
          <w:color w:val="000000" w:themeColor="text1"/>
          <w:sz w:val="22"/>
          <w:szCs w:val="22"/>
        </w:rPr>
      </w:pPr>
      <w:r>
        <w:rPr>
          <w:rFonts w:ascii="Arial" w:hAnsi="Arial" w:cs="Arial"/>
          <w:color w:val="000000" w:themeColor="text1"/>
          <w:sz w:val="22"/>
          <w:szCs w:val="22"/>
        </w:rPr>
        <w:t xml:space="preserve">Alternatively, you can sign up for online access and request full online access. Please note, this only includes current records and not historic at present. </w:t>
      </w:r>
    </w:p>
    <w:p w14:paraId="3CF15C4E" w14:textId="1F68B9C1"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14:paraId="6B9B87ED" w14:textId="1A90916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14:paraId="07738F1B" w14:textId="77777777" w:rsidR="00ED4687" w:rsidRDefault="002E2452" w:rsidP="00ED4687">
      <w:pPr>
        <w:spacing w:after="0" w:line="240" w:lineRule="auto"/>
        <w:rPr>
          <w:rFonts w:ascii="Arial" w:hAnsi="Arial" w:cs="Arial"/>
          <w:color w:val="000000" w:themeColor="text1"/>
          <w:sz w:val="22"/>
          <w:szCs w:val="22"/>
        </w:rPr>
      </w:pPr>
      <w:r w:rsidRPr="00ED4687">
        <w:rPr>
          <w:rFonts w:ascii="Arial" w:hAnsi="Arial" w:cs="Arial"/>
          <w:color w:val="000000" w:themeColor="text1"/>
          <w:sz w:val="22"/>
          <w:szCs w:val="22"/>
        </w:rPr>
        <w:t xml:space="preserve">Write to the data controller at </w:t>
      </w:r>
      <w:r w:rsidR="00E93534" w:rsidRPr="00ED4687">
        <w:rPr>
          <w:rFonts w:ascii="Arial" w:hAnsi="Arial" w:cs="Arial"/>
          <w:color w:val="000000" w:themeColor="text1"/>
          <w:sz w:val="22"/>
          <w:szCs w:val="22"/>
        </w:rPr>
        <w:t xml:space="preserve">Pathfields Medical Group, Crownhill surgery 103 Crownhill Road Plymouth PL53BP </w:t>
      </w:r>
    </w:p>
    <w:p w14:paraId="45DB82F4" w14:textId="77777777" w:rsidR="00ED4687" w:rsidRDefault="00ED4687" w:rsidP="00ED4687">
      <w:pPr>
        <w:spacing w:after="0" w:line="240" w:lineRule="auto"/>
        <w:rPr>
          <w:rFonts w:ascii="Arial" w:hAnsi="Arial" w:cs="Arial"/>
          <w:color w:val="000000" w:themeColor="text1"/>
          <w:sz w:val="22"/>
          <w:szCs w:val="22"/>
        </w:rPr>
      </w:pPr>
    </w:p>
    <w:p w14:paraId="7FDF0B20" w14:textId="2D6754EE" w:rsidR="002E2452" w:rsidRPr="00E93534" w:rsidRDefault="00E93534" w:rsidP="00ED4687">
      <w:pPr>
        <w:spacing w:after="0" w:line="240" w:lineRule="auto"/>
        <w:rPr>
          <w:rFonts w:ascii="Arial" w:hAnsi="Arial" w:cs="Arial"/>
          <w:color w:val="000000" w:themeColor="text1"/>
          <w:sz w:val="22"/>
          <w:szCs w:val="22"/>
        </w:rPr>
      </w:pPr>
      <w:r w:rsidRPr="00ED4687">
        <w:rPr>
          <w:rFonts w:ascii="Arial" w:hAnsi="Arial" w:cs="Arial"/>
          <w:color w:val="000000" w:themeColor="text1"/>
          <w:sz w:val="22"/>
          <w:szCs w:val="22"/>
        </w:rPr>
        <w:t xml:space="preserve">GP practices are data controllers for the data they hold about their </w:t>
      </w:r>
      <w:r w:rsidR="00ED4687" w:rsidRPr="00ED4687">
        <w:rPr>
          <w:rFonts w:ascii="Arial" w:hAnsi="Arial" w:cs="Arial"/>
          <w:color w:val="000000" w:themeColor="text1"/>
          <w:sz w:val="22"/>
          <w:szCs w:val="22"/>
        </w:rPr>
        <w:t>patients.</w:t>
      </w:r>
      <w:r w:rsidRPr="00ED4687">
        <w:rPr>
          <w:rFonts w:ascii="Arial" w:hAnsi="Arial" w:cs="Arial"/>
          <w:color w:val="000000" w:themeColor="text1"/>
          <w:sz w:val="22"/>
          <w:szCs w:val="22"/>
        </w:rPr>
        <w:t xml:space="preserve"> </w:t>
      </w:r>
    </w:p>
    <w:p w14:paraId="24CD45BD" w14:textId="77777777" w:rsidR="002E2452" w:rsidRPr="002E2452" w:rsidRDefault="002E2452" w:rsidP="002E2452">
      <w:pPr>
        <w:pStyle w:val="ListParagraph"/>
        <w:spacing w:after="0" w:line="240" w:lineRule="auto"/>
        <w:ind w:left="1080"/>
        <w:rPr>
          <w:rFonts w:ascii="Arial" w:hAnsi="Arial" w:cs="Arial"/>
          <w:color w:val="000000" w:themeColor="text1"/>
          <w:sz w:val="22"/>
          <w:szCs w:val="22"/>
        </w:rPr>
      </w:pPr>
    </w:p>
    <w:p w14:paraId="2ABACECD" w14:textId="6EB83F75"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The Data Protection Officer (DPO) for </w:t>
      </w:r>
      <w:r w:rsidR="00E93534">
        <w:rPr>
          <w:rFonts w:ascii="Arial" w:hAnsi="Arial" w:cs="Arial"/>
          <w:color w:val="000000" w:themeColor="text1"/>
          <w:sz w:val="22"/>
          <w:szCs w:val="22"/>
        </w:rPr>
        <w:t>Pathfields Medical Group</w:t>
      </w:r>
      <w:r w:rsidRPr="002E2452">
        <w:rPr>
          <w:rFonts w:ascii="Arial" w:hAnsi="Arial" w:cs="Arial"/>
          <w:color w:val="000000" w:themeColor="text1"/>
          <w:sz w:val="22"/>
          <w:szCs w:val="22"/>
        </w:rPr>
        <w:t xml:space="preserve"> is </w:t>
      </w:r>
      <w:r w:rsidR="00E93534">
        <w:rPr>
          <w:rFonts w:ascii="Arial" w:hAnsi="Arial" w:cs="Arial"/>
          <w:color w:val="000000" w:themeColor="text1"/>
          <w:sz w:val="22"/>
          <w:szCs w:val="22"/>
        </w:rPr>
        <w:t>Bex Lovewell</w:t>
      </w:r>
      <w:r w:rsidR="00ED4687">
        <w:rPr>
          <w:rFonts w:ascii="Arial" w:hAnsi="Arial" w:cs="Arial"/>
          <w:color w:val="000000" w:themeColor="text1"/>
          <w:sz w:val="22"/>
          <w:szCs w:val="22"/>
        </w:rPr>
        <w:t>.</w:t>
      </w:r>
    </w:p>
    <w:p w14:paraId="03397CFB" w14:textId="29DAFD4F" w:rsidR="002E2452" w:rsidRPr="00E10CFE" w:rsidRDefault="002E2452" w:rsidP="002E2452">
      <w:pPr>
        <w:pStyle w:val="Heading1"/>
        <w:rPr>
          <w:rFonts w:ascii="Arial" w:hAnsi="Arial" w:cs="Arial"/>
          <w:sz w:val="28"/>
          <w:szCs w:val="28"/>
        </w:rPr>
      </w:pPr>
      <w:r>
        <w:rPr>
          <w:rFonts w:ascii="Arial" w:hAnsi="Arial" w:cs="Arial"/>
          <w:sz w:val="28"/>
          <w:szCs w:val="28"/>
        </w:rPr>
        <w:lastRenderedPageBreak/>
        <w:t>Complaints</w:t>
      </w:r>
    </w:p>
    <w:p w14:paraId="387F367A" w14:textId="78D20D22"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In the unlikely event that you are unhappy with any element of our data-processing methods, you have the right to lodge a complaint with the ICO. For further details, visit </w:t>
      </w:r>
      <w:hyperlink r:id="rId13" w:history="1">
        <w:r w:rsidRPr="00413840">
          <w:rPr>
            <w:rStyle w:val="Hyperlink"/>
            <w:rFonts w:ascii="Arial" w:hAnsi="Arial" w:cs="Arial"/>
            <w:sz w:val="22"/>
            <w:szCs w:val="22"/>
          </w:rPr>
          <w:t>ico.org.uk</w:t>
        </w:r>
      </w:hyperlink>
      <w:r w:rsidR="00413840">
        <w:rPr>
          <w:rFonts w:ascii="Arial" w:hAnsi="Arial" w:cs="Arial"/>
          <w:color w:val="000000" w:themeColor="text1"/>
          <w:sz w:val="22"/>
          <w:szCs w:val="22"/>
        </w:rPr>
        <w:t xml:space="preserve"> </w:t>
      </w:r>
      <w:r w:rsidRPr="002E2452">
        <w:rPr>
          <w:rFonts w:ascii="Arial" w:hAnsi="Arial" w:cs="Arial"/>
          <w:color w:val="000000" w:themeColor="text1"/>
          <w:sz w:val="22"/>
          <w:szCs w:val="22"/>
        </w:rPr>
        <w:t xml:space="preserve">and select </w:t>
      </w:r>
      <w:r w:rsidR="00413840">
        <w:rPr>
          <w:rFonts w:ascii="Arial" w:hAnsi="Arial" w:cs="Arial"/>
          <w:color w:val="000000" w:themeColor="text1"/>
          <w:sz w:val="22"/>
          <w:szCs w:val="22"/>
        </w:rPr>
        <w:t>‘Make a complaint’</w:t>
      </w:r>
    </w:p>
    <w:p w14:paraId="288DF68D" w14:textId="19953F7C"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 xml:space="preserve">We regularly review our privacy </w:t>
      </w:r>
      <w:r w:rsidR="00ED4687" w:rsidRPr="009217DF">
        <w:rPr>
          <w:rFonts w:ascii="Arial" w:hAnsi="Arial" w:cs="Arial"/>
          <w:color w:val="000000" w:themeColor="text1"/>
          <w:sz w:val="22"/>
          <w:szCs w:val="22"/>
        </w:rPr>
        <w:t>policy,</w:t>
      </w:r>
      <w:r w:rsidRPr="009217DF">
        <w:rPr>
          <w:rFonts w:ascii="Arial" w:hAnsi="Arial" w:cs="Arial"/>
          <w:color w:val="000000" w:themeColor="text1"/>
          <w:sz w:val="22"/>
          <w:szCs w:val="22"/>
        </w:rPr>
        <w:t xml:space="preserve"> and any updates will be published on our website, in our newsletter and on posters to reflect the changes. This policy is to be reviewed</w:t>
      </w:r>
      <w:r w:rsidR="0041615B">
        <w:rPr>
          <w:rFonts w:ascii="Arial" w:hAnsi="Arial" w:cs="Arial"/>
          <w:color w:val="000000" w:themeColor="text1"/>
          <w:sz w:val="22"/>
          <w:szCs w:val="22"/>
        </w:rPr>
        <w:t xml:space="preserve"> </w:t>
      </w:r>
      <w:r w:rsidR="00635778">
        <w:rPr>
          <w:rFonts w:ascii="Arial" w:hAnsi="Arial" w:cs="Arial"/>
          <w:color w:val="000000" w:themeColor="text1"/>
          <w:sz w:val="22"/>
          <w:szCs w:val="22"/>
        </w:rPr>
        <w:t>in April 2025</w:t>
      </w:r>
    </w:p>
    <w:sectPr w:rsidR="00E10CFE" w:rsidRPr="00B12BD5">
      <w:footerReference w:type="even" r:id="rId14"/>
      <w:footerReference w:type="default" r:id="rId15"/>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79A7" w14:textId="77777777" w:rsidR="00753AB6" w:rsidRDefault="00753AB6">
      <w:pPr>
        <w:spacing w:after="0" w:line="240" w:lineRule="auto"/>
      </w:pPr>
      <w:r>
        <w:separator/>
      </w:r>
    </w:p>
  </w:endnote>
  <w:endnote w:type="continuationSeparator" w:id="0">
    <w:p w14:paraId="52E776F3" w14:textId="77777777" w:rsidR="00753AB6" w:rsidRDefault="0075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AB71" w14:textId="77777777" w:rsidR="00753AB6" w:rsidRDefault="00753AB6">
      <w:pPr>
        <w:spacing w:after="0" w:line="240" w:lineRule="auto"/>
      </w:pPr>
      <w:r>
        <w:separator/>
      </w:r>
    </w:p>
  </w:footnote>
  <w:footnote w:type="continuationSeparator" w:id="0">
    <w:p w14:paraId="12085652" w14:textId="77777777" w:rsidR="00753AB6" w:rsidRDefault="00753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54B9C"/>
    <w:multiLevelType w:val="hybridMultilevel"/>
    <w:tmpl w:val="34C0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87107">
    <w:abstractNumId w:val="7"/>
  </w:num>
  <w:num w:numId="2" w16cid:durableId="861864769">
    <w:abstractNumId w:val="0"/>
  </w:num>
  <w:num w:numId="3" w16cid:durableId="762839877">
    <w:abstractNumId w:val="3"/>
  </w:num>
  <w:num w:numId="4" w16cid:durableId="1886411325">
    <w:abstractNumId w:val="2"/>
  </w:num>
  <w:num w:numId="5" w16cid:durableId="349526953">
    <w:abstractNumId w:val="6"/>
  </w:num>
  <w:num w:numId="6" w16cid:durableId="920022459">
    <w:abstractNumId w:val="8"/>
  </w:num>
  <w:num w:numId="7" w16cid:durableId="1364591867">
    <w:abstractNumId w:val="5"/>
  </w:num>
  <w:num w:numId="8" w16cid:durableId="81805345">
    <w:abstractNumId w:val="4"/>
  </w:num>
  <w:num w:numId="9" w16cid:durableId="43347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61848"/>
    <w:rsid w:val="00070A17"/>
    <w:rsid w:val="000F6F36"/>
    <w:rsid w:val="001036A1"/>
    <w:rsid w:val="00110A81"/>
    <w:rsid w:val="00142F5C"/>
    <w:rsid w:val="00174151"/>
    <w:rsid w:val="00187494"/>
    <w:rsid w:val="00191329"/>
    <w:rsid w:val="0019510F"/>
    <w:rsid w:val="001A69EA"/>
    <w:rsid w:val="001D1F0D"/>
    <w:rsid w:val="00263834"/>
    <w:rsid w:val="00265B76"/>
    <w:rsid w:val="002D6A1A"/>
    <w:rsid w:val="002E2452"/>
    <w:rsid w:val="002E3EC6"/>
    <w:rsid w:val="00301C09"/>
    <w:rsid w:val="00311B34"/>
    <w:rsid w:val="003416E7"/>
    <w:rsid w:val="0036734B"/>
    <w:rsid w:val="003A6A38"/>
    <w:rsid w:val="003B10BE"/>
    <w:rsid w:val="003B35C7"/>
    <w:rsid w:val="003B5AE1"/>
    <w:rsid w:val="003C0C07"/>
    <w:rsid w:val="003C2F57"/>
    <w:rsid w:val="003E440C"/>
    <w:rsid w:val="003E53FC"/>
    <w:rsid w:val="003E7496"/>
    <w:rsid w:val="003F62A2"/>
    <w:rsid w:val="004036FE"/>
    <w:rsid w:val="004124EE"/>
    <w:rsid w:val="00413840"/>
    <w:rsid w:val="0041615B"/>
    <w:rsid w:val="004176D4"/>
    <w:rsid w:val="0043331C"/>
    <w:rsid w:val="00451821"/>
    <w:rsid w:val="00541238"/>
    <w:rsid w:val="00617CF8"/>
    <w:rsid w:val="00635778"/>
    <w:rsid w:val="00644055"/>
    <w:rsid w:val="00647480"/>
    <w:rsid w:val="006712FC"/>
    <w:rsid w:val="00710473"/>
    <w:rsid w:val="00714EC2"/>
    <w:rsid w:val="00725C1D"/>
    <w:rsid w:val="00747F99"/>
    <w:rsid w:val="00753AB6"/>
    <w:rsid w:val="007C2984"/>
    <w:rsid w:val="007D5F81"/>
    <w:rsid w:val="008228AC"/>
    <w:rsid w:val="008624D7"/>
    <w:rsid w:val="008E30BF"/>
    <w:rsid w:val="00914EC0"/>
    <w:rsid w:val="009201C3"/>
    <w:rsid w:val="009217DF"/>
    <w:rsid w:val="00937D29"/>
    <w:rsid w:val="0098104C"/>
    <w:rsid w:val="009949E6"/>
    <w:rsid w:val="009C46BC"/>
    <w:rsid w:val="009C4E6A"/>
    <w:rsid w:val="00A3067D"/>
    <w:rsid w:val="00B12BD5"/>
    <w:rsid w:val="00B26D91"/>
    <w:rsid w:val="00B3752B"/>
    <w:rsid w:val="00B50CEF"/>
    <w:rsid w:val="00B65328"/>
    <w:rsid w:val="00B93EE7"/>
    <w:rsid w:val="00BD75C6"/>
    <w:rsid w:val="00C4796E"/>
    <w:rsid w:val="00C9416D"/>
    <w:rsid w:val="00CA536F"/>
    <w:rsid w:val="00CF53F4"/>
    <w:rsid w:val="00D147D6"/>
    <w:rsid w:val="00D32B55"/>
    <w:rsid w:val="00D33D9A"/>
    <w:rsid w:val="00D34FBA"/>
    <w:rsid w:val="00D76108"/>
    <w:rsid w:val="00D77A4A"/>
    <w:rsid w:val="00D84C6F"/>
    <w:rsid w:val="00DA72D2"/>
    <w:rsid w:val="00DB25D1"/>
    <w:rsid w:val="00DB4703"/>
    <w:rsid w:val="00DE038F"/>
    <w:rsid w:val="00E04707"/>
    <w:rsid w:val="00E10CFE"/>
    <w:rsid w:val="00E152A2"/>
    <w:rsid w:val="00E847AF"/>
    <w:rsid w:val="00E921AA"/>
    <w:rsid w:val="00E93534"/>
    <w:rsid w:val="00E93923"/>
    <w:rsid w:val="00EA3158"/>
    <w:rsid w:val="00EB6BEB"/>
    <w:rsid w:val="00ED4687"/>
    <w:rsid w:val="00F27EA8"/>
    <w:rsid w:val="00F81A05"/>
    <w:rsid w:val="00F82ACA"/>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character" w:styleId="Strong">
    <w:name w:val="Strong"/>
    <w:basedOn w:val="DefaultParagraphFont"/>
    <w:uiPriority w:val="22"/>
    <w:qFormat/>
    <w:rsid w:val="00ED4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290553223">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thfields.co.uk/new-pati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your-nhs-data-matters/manage-your-choi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JONES, Isabelle (PATHFIELDS MEDICAL GROUP)</cp:lastModifiedBy>
  <cp:revision>4</cp:revision>
  <cp:lastPrinted>2024-05-14T13:32:00Z</cp:lastPrinted>
  <dcterms:created xsi:type="dcterms:W3CDTF">2024-05-14T13:33:00Z</dcterms:created>
  <dcterms:modified xsi:type="dcterms:W3CDTF">2025-10-22T08:46:00Z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